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kamen i kamene agregate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1668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2311984732514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Nikolić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Marko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23.11.1984.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Pirot, Pirot,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Simona Simonovića Monke 45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Crna Trava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Crna Trava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21.10.2021.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kamen i kamene agregate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Rudarsko-geološki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01.01.2026.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501-2170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VODEĆI INŽENJER ZA LABORATORIJSKA ISPITIVANJA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501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kamen i kamene agregate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01.01.2026.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611-8005 od 20.10.2021.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4.25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LABORATORIJSKA ISPITIVANJA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LABORATORIJSKA ISPITIVANJA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INŽENJER ZA LABORATORIJSKA ISPITIVANJA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4/5/24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4/5/24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4/2/24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4/2/24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21.07.2021.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novozaposlenih za primenu zahteva QMS-a Instituta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Mirjana Đogo BSC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Nikolić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08.08.2024.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